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A17A" w14:textId="52E99E16" w:rsidR="001A4CBA" w:rsidRDefault="001E08D2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8</w:t>
      </w:r>
      <w:r w:rsidR="001A4CBA"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grantobiorców</w:t>
      </w:r>
    </w:p>
    <w:p w14:paraId="1ADEF5BD" w14:textId="77777777" w:rsidR="004517CD" w:rsidRDefault="004517CD" w:rsidP="004517CD">
      <w:pPr>
        <w:pStyle w:val="Nagwek"/>
        <w:jc w:val="right"/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3CB3EA20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>KARTA WERYFIKACJI</w:t>
      </w:r>
      <w:r w:rsidR="001E08D2">
        <w:rPr>
          <w:rFonts w:asciiTheme="majorHAnsi" w:hAnsiTheme="majorHAnsi" w:cstheme="majorHAnsi"/>
          <w:b/>
          <w:bCs/>
        </w:rPr>
        <w:t xml:space="preserve"> FORMALNEJ, ZGODNOŚCI Z LSR ORAZ</w:t>
      </w:r>
      <w:r w:rsidRPr="008D7309">
        <w:rPr>
          <w:rFonts w:asciiTheme="majorHAnsi" w:hAnsiTheme="majorHAnsi" w:cstheme="majorHAnsi"/>
          <w:b/>
          <w:bCs/>
        </w:rPr>
        <w:t xml:space="preserve"> SPEŁNIENIA WARUNKÓW </w:t>
      </w:r>
      <w:r w:rsidR="001E08D2">
        <w:rPr>
          <w:rFonts w:asciiTheme="majorHAnsi" w:hAnsiTheme="majorHAnsi" w:cstheme="majorHAnsi"/>
          <w:b/>
          <w:bCs/>
        </w:rPr>
        <w:t>UDZIELENIA GRANTU</w:t>
      </w:r>
      <w:r w:rsidR="00EF7372" w:rsidRPr="008D7309">
        <w:rPr>
          <w:rFonts w:asciiTheme="majorHAnsi" w:hAnsiTheme="majorHAnsi" w:cstheme="majorHAnsi"/>
          <w:b/>
          <w:bCs/>
        </w:rPr>
        <w:t xml:space="preserve"> </w:t>
      </w:r>
      <w:r w:rsidR="001E08D2">
        <w:rPr>
          <w:rFonts w:asciiTheme="majorHAnsi" w:hAnsiTheme="majorHAnsi" w:cstheme="majorHAnsi"/>
          <w:b/>
          <w:bCs/>
        </w:rPr>
        <w:br/>
      </w:r>
      <w:r w:rsidR="00EF7372" w:rsidRPr="008D7309">
        <w:rPr>
          <w:rFonts w:asciiTheme="majorHAnsi" w:hAnsiTheme="majorHAnsi" w:cstheme="majorHAnsi"/>
          <w:b/>
          <w:bCs/>
        </w:rPr>
        <w:t xml:space="preserve">W RAMACH </w:t>
      </w:r>
      <w:r w:rsidR="001E08D2">
        <w:rPr>
          <w:rFonts w:asciiTheme="majorHAnsi" w:hAnsiTheme="majorHAnsi" w:cstheme="majorHAnsi"/>
          <w:b/>
          <w:bCs/>
        </w:rPr>
        <w:t>KONKURSU NA WYBÓR GRANTOBIORCÓW</w:t>
      </w:r>
      <w:r w:rsidR="00EF7372" w:rsidRPr="008D7309">
        <w:rPr>
          <w:rFonts w:asciiTheme="majorHAnsi" w:hAnsiTheme="majorHAnsi" w:cstheme="majorHAnsi"/>
          <w:b/>
          <w:bCs/>
        </w:rPr>
        <w:t xml:space="preserve">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23D2D6DD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</w:t>
            </w:r>
            <w:r w:rsidR="001E08D2">
              <w:rPr>
                <w:rFonts w:ascii="Calibri Light" w:hAnsi="Calibri Light" w:cs="Calibri"/>
                <w:b/>
                <w:sz w:val="22"/>
                <w:szCs w:val="22"/>
              </w:rPr>
              <w:t xml:space="preserve"> i Nazwisko / Nazwa Grantobiorcy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3AAD79E4" w:rsidR="00443DE3" w:rsidRPr="00E11E3E" w:rsidRDefault="001E08D2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Tytuł zadania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613F2816" w:rsidR="00443DE3" w:rsidRPr="00E11E3E" w:rsidRDefault="001E08D2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Wnioskowana kwota grantu</w:t>
            </w:r>
            <w:r w:rsidR="00443DE3"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="00443DE3"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5A6D075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60CD7943" w:rsidR="00443DE3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</w:t>
      </w:r>
      <w:r w:rsidR="00EB6919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pkt 4 Procedury wyboru i oceny grantobiorców</w:t>
      </w:r>
    </w:p>
    <w:p w14:paraId="4317A774" w14:textId="77777777" w:rsidR="008D7309" w:rsidRPr="00E11E3E" w:rsidRDefault="008D7309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3409"/>
        <w:gridCol w:w="1055"/>
        <w:gridCol w:w="1055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8D7309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BE316C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3750AC34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>kreślonym w ogłoszeniu 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D87497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0147424E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618D145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</w:tr>
      <w:tr w:rsidR="00212ABF" w:rsidRPr="00E11E3E" w14:paraId="46E90419" w14:textId="512107A7" w:rsidTr="00BE316C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153E9C5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>kreślonym w ogłoszeniu 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FB67F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6A0E0143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B2F655C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</w:tr>
      <w:tr w:rsidR="00212ABF" w:rsidRPr="00E11E3E" w14:paraId="1E6E0F89" w14:textId="64507680" w:rsidTr="00BE316C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2E5027C2" w:rsidR="00212ABF" w:rsidRPr="00E11E3E" w:rsidRDefault="005F5E91" w:rsidP="001E08D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zgodne</w:t>
            </w:r>
            <w:r w:rsidR="00DB63DD" w:rsidRPr="00DB63DD">
              <w:rPr>
                <w:rFonts w:ascii="Calibri Light" w:hAnsi="Calibri Light" w:cs="Calibri Light"/>
                <w:sz w:val="22"/>
                <w:szCs w:val="22"/>
              </w:rPr>
              <w:t xml:space="preserve"> z formą wsparcia wskazaną w ogłoszeniu 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>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979AF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7385265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DDF04E8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</w:tr>
      <w:tr w:rsidR="00212ABF" w:rsidRPr="00E11E3E" w14:paraId="35AAC5E2" w14:textId="6FCC3483" w:rsidTr="00BE316C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4ED58BFC" w:rsidR="00212ABF" w:rsidRPr="00E11E3E" w:rsidRDefault="00EB6919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BA6B5B7" w14:textId="36848B6C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Zadanie zgodne z zestawieniem zadań </w:t>
            </w:r>
            <w:r w:rsidR="00405C8D">
              <w:rPr>
                <w:rFonts w:ascii="Calibri Light" w:hAnsi="Calibri Light" w:cs="Calibri Light"/>
                <w:sz w:val="22"/>
                <w:szCs w:val="22"/>
              </w:rPr>
              <w:t>zawartym w ogłoszeniu 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60BFCB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AD4D14D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80765BA" w14:textId="77777777" w:rsidR="00212ABF" w:rsidRPr="00BE316C" w:rsidRDefault="00212ABF" w:rsidP="00212ABF">
            <w:pPr>
              <w:rPr>
                <w:rFonts w:ascii="Calibri Light" w:hAnsi="Calibri Light" w:cs="Calibri Light"/>
                <w:color w:val="AEAAAA" w:themeColor="background2" w:themeShade="BF"/>
                <w:sz w:val="20"/>
                <w:szCs w:val="20"/>
                <w:highlight w:val="lightGray"/>
              </w:rPr>
            </w:pPr>
          </w:p>
        </w:tc>
      </w:tr>
      <w:tr w:rsidR="00212ABF" w:rsidRPr="00E11E3E" w14:paraId="28A655B7" w14:textId="1ED645D9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41F35530" w:rsidR="00212ABF" w:rsidRPr="00E11E3E" w:rsidRDefault="00EB6919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084C598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281CCF2C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66381BC5" w14:textId="3A377120" w:rsidTr="008D7309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105ABDBA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5F5A551D" w:rsidR="00212ABF" w:rsidRPr="00E11E3E" w:rsidRDefault="005F5E91" w:rsidP="005F5E9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jest zgodn</w:t>
            </w: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1033CD08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10B58B42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48EF059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5421BD28" w:rsidR="008D7309" w:rsidRPr="00E11E3E" w:rsidRDefault="008D7309" w:rsidP="00EB691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UDZIELENIA </w:t>
            </w:r>
            <w:r w:rsidR="00EB69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GRANTU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9074875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E11E3E" w14:paraId="250EF46A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22A0353C" w:rsidR="006C011F" w:rsidRPr="00E11E3E" w:rsidRDefault="00387856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40C3BA74" w:rsidR="00EB12EB" w:rsidRPr="00E11E3E" w:rsidRDefault="005F5E91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Data wysłania do Grantobiorcy</w:t>
            </w:r>
            <w:r w:rsidR="00EB12EB" w:rsidRPr="00E11E3E">
              <w:rPr>
                <w:rFonts w:ascii="Calibri Light" w:hAnsi="Calibri Light" w:cs="Calibri Light"/>
                <w:sz w:val="22"/>
                <w:szCs w:val="22"/>
              </w:rPr>
              <w:t xml:space="preserve">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8D7309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7637C363" w:rsidR="00EB12EB" w:rsidRPr="006C6333" w:rsidRDefault="005F5E91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Grantobiorca</w:t>
            </w:r>
            <w:r w:rsidR="006C6333" w:rsidRPr="006C6333">
              <w:rPr>
                <w:rFonts w:ascii="Calibri Light" w:hAnsi="Calibri Light" w:cs="Calibri Light"/>
                <w:sz w:val="22"/>
                <w:szCs w:val="22"/>
              </w:rPr>
              <w:t xml:space="preserve"> złożył </w:t>
            </w:r>
            <w:r w:rsidR="006C6333"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8D7309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2BFC40BB" w:rsidR="006C6333" w:rsidRPr="00655329" w:rsidRDefault="005F5E91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Grantobiorca</w:t>
            </w:r>
            <w:r w:rsidR="006C6333" w:rsidRPr="00B841D2">
              <w:rPr>
                <w:rFonts w:ascii="Calibri Light" w:hAnsi="Calibri Light" w:cs="Calibri Light"/>
                <w:sz w:val="22"/>
                <w:szCs w:val="22"/>
              </w:rPr>
              <w:t xml:space="preserve"> złożył </w:t>
            </w:r>
            <w:r w:rsidR="006C6333"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 w:rsid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C6333"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3147FE21" w:rsidR="00655329" w:rsidRPr="00E11E3E" w:rsidRDefault="00387856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8D7309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6EDD432B" w:rsidR="00655329" w:rsidRPr="00E11E3E" w:rsidRDefault="00387856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5D3F8B">
        <w:trPr>
          <w:trHeight w:val="680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F23C8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1996">
    <w:abstractNumId w:val="1"/>
  </w:num>
  <w:num w:numId="2" w16cid:durableId="189152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E3"/>
    <w:rsid w:val="00111F6D"/>
    <w:rsid w:val="00127C92"/>
    <w:rsid w:val="00156888"/>
    <w:rsid w:val="00170C1E"/>
    <w:rsid w:val="001A4CBA"/>
    <w:rsid w:val="001E08D2"/>
    <w:rsid w:val="00212ABF"/>
    <w:rsid w:val="002A469D"/>
    <w:rsid w:val="00360627"/>
    <w:rsid w:val="0036470C"/>
    <w:rsid w:val="003658D6"/>
    <w:rsid w:val="0037613E"/>
    <w:rsid w:val="00385E32"/>
    <w:rsid w:val="00387856"/>
    <w:rsid w:val="003B09C4"/>
    <w:rsid w:val="00405C8D"/>
    <w:rsid w:val="00443DE3"/>
    <w:rsid w:val="004517CD"/>
    <w:rsid w:val="00485D0B"/>
    <w:rsid w:val="004A759F"/>
    <w:rsid w:val="00502948"/>
    <w:rsid w:val="00517C45"/>
    <w:rsid w:val="005566AF"/>
    <w:rsid w:val="005D3F8B"/>
    <w:rsid w:val="005F5E91"/>
    <w:rsid w:val="0063102F"/>
    <w:rsid w:val="00655329"/>
    <w:rsid w:val="00661234"/>
    <w:rsid w:val="0067089B"/>
    <w:rsid w:val="006C011F"/>
    <w:rsid w:val="006C6333"/>
    <w:rsid w:val="00717DEE"/>
    <w:rsid w:val="00770817"/>
    <w:rsid w:val="00775EE9"/>
    <w:rsid w:val="007E65B6"/>
    <w:rsid w:val="008D7309"/>
    <w:rsid w:val="00922E58"/>
    <w:rsid w:val="00926F90"/>
    <w:rsid w:val="0097588C"/>
    <w:rsid w:val="009E6C73"/>
    <w:rsid w:val="00A02B93"/>
    <w:rsid w:val="00A11B17"/>
    <w:rsid w:val="00A25E9F"/>
    <w:rsid w:val="00A72DE4"/>
    <w:rsid w:val="00AE712F"/>
    <w:rsid w:val="00B13286"/>
    <w:rsid w:val="00B249C7"/>
    <w:rsid w:val="00B471F3"/>
    <w:rsid w:val="00B80ECC"/>
    <w:rsid w:val="00B810A2"/>
    <w:rsid w:val="00B841D2"/>
    <w:rsid w:val="00B87E6B"/>
    <w:rsid w:val="00BB133C"/>
    <w:rsid w:val="00BE316C"/>
    <w:rsid w:val="00C10400"/>
    <w:rsid w:val="00C42A3D"/>
    <w:rsid w:val="00CA5113"/>
    <w:rsid w:val="00CB2391"/>
    <w:rsid w:val="00D1265E"/>
    <w:rsid w:val="00D637CE"/>
    <w:rsid w:val="00DB63DD"/>
    <w:rsid w:val="00DD5712"/>
    <w:rsid w:val="00E11E3E"/>
    <w:rsid w:val="00E60BC5"/>
    <w:rsid w:val="00EB12EB"/>
    <w:rsid w:val="00EB6919"/>
    <w:rsid w:val="00ED4098"/>
    <w:rsid w:val="00EE5797"/>
    <w:rsid w:val="00EF7372"/>
    <w:rsid w:val="00F17775"/>
    <w:rsid w:val="00F23B7B"/>
    <w:rsid w:val="00F23C81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4517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C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SWDP Czermin</cp:lastModifiedBy>
  <cp:revision>8</cp:revision>
  <cp:lastPrinted>2024-03-27T09:03:00Z</cp:lastPrinted>
  <dcterms:created xsi:type="dcterms:W3CDTF">2024-03-22T09:46:00Z</dcterms:created>
  <dcterms:modified xsi:type="dcterms:W3CDTF">2024-06-03T11:23:00Z</dcterms:modified>
</cp:coreProperties>
</file>