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9" w:rsidRDefault="00215D89" w:rsidP="00215D89">
      <w:pPr>
        <w:jc w:val="right"/>
        <w:rPr>
          <w:b/>
        </w:rPr>
      </w:pPr>
      <w:r w:rsidRPr="0034277B">
        <w:rPr>
          <w:b/>
        </w:rPr>
        <w:t xml:space="preserve">Załącznik nr 1 </w:t>
      </w:r>
    </w:p>
    <w:p w:rsidR="00215D89" w:rsidRDefault="00215D89" w:rsidP="00215D89">
      <w:pPr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tbl>
      <w:tblPr>
        <w:tblStyle w:val="Tabela-Siatka"/>
        <w:tblW w:w="0" w:type="auto"/>
        <w:tblLook w:val="04A0"/>
      </w:tblPr>
      <w:tblGrid>
        <w:gridCol w:w="458"/>
        <w:gridCol w:w="3002"/>
        <w:gridCol w:w="669"/>
        <w:gridCol w:w="1228"/>
        <w:gridCol w:w="1507"/>
        <w:gridCol w:w="1236"/>
        <w:gridCol w:w="1188"/>
      </w:tblGrid>
      <w:tr w:rsidR="00215D89" w:rsidTr="00B3532B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Pr="00AC4108" w:rsidRDefault="00215D89" w:rsidP="00B3532B">
            <w:pPr>
              <w:rPr>
                <w:rFonts w:ascii="Times New Roman" w:hAnsi="Times New Roman" w:cs="Times New Roman"/>
                <w:b/>
              </w:rPr>
            </w:pPr>
            <w:r w:rsidRPr="00AC4108">
              <w:rPr>
                <w:rFonts w:ascii="Times New Roman" w:hAnsi="Times New Roman" w:cs="Times New Roman"/>
                <w:b/>
              </w:rPr>
              <w:t xml:space="preserve">Cel ogólny </w:t>
            </w:r>
            <w:proofErr w:type="spellStart"/>
            <w:r w:rsidRPr="00AC4108">
              <w:rPr>
                <w:rFonts w:ascii="Times New Roman" w:hAnsi="Times New Roman" w:cs="Times New Roman"/>
                <w:b/>
              </w:rPr>
              <w:t>LSR</w:t>
            </w:r>
            <w:proofErr w:type="spellEnd"/>
          </w:p>
        </w:tc>
      </w:tr>
      <w:tr w:rsidR="00215D89" w:rsidTr="00B3532B">
        <w:trPr>
          <w:trHeight w:val="801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C4108" w:rsidRDefault="00215D89" w:rsidP="00B3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C4108">
              <w:rPr>
                <w:rFonts w:ascii="Times New Roman" w:hAnsi="Times New Roman" w:cs="Times New Roman"/>
                <w:bCs/>
              </w:rPr>
              <w:t xml:space="preserve">Cel ogólny I. Poprawa jakości życia, aktywizacja i integracja mieszkańców oraz promocja turystyki </w:t>
            </w:r>
            <w:r w:rsidR="0004677A">
              <w:rPr>
                <w:rFonts w:ascii="Times New Roman" w:hAnsi="Times New Roman" w:cs="Times New Roman"/>
                <w:bCs/>
              </w:rPr>
              <w:br/>
            </w:r>
            <w:r w:rsidRPr="00AC4108">
              <w:rPr>
                <w:rFonts w:ascii="Times New Roman" w:hAnsi="Times New Roman" w:cs="Times New Roman"/>
                <w:bCs/>
              </w:rPr>
              <w:t xml:space="preserve">na obszarze </w:t>
            </w:r>
            <w:proofErr w:type="spellStart"/>
            <w:r w:rsidRPr="00AC4108">
              <w:rPr>
                <w:rFonts w:ascii="Times New Roman" w:hAnsi="Times New Roman" w:cs="Times New Roman"/>
                <w:bCs/>
              </w:rPr>
              <w:t>LGD</w:t>
            </w:r>
            <w:proofErr w:type="spellEnd"/>
            <w:r w:rsidRPr="00AC41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4108">
              <w:rPr>
                <w:rFonts w:ascii="Times New Roman" w:hAnsi="Times New Roman" w:cs="Times New Roman"/>
                <w:bCs/>
              </w:rPr>
              <w:t>SWDP</w:t>
            </w:r>
            <w:proofErr w:type="spellEnd"/>
          </w:p>
        </w:tc>
      </w:tr>
      <w:tr w:rsidR="00215D89" w:rsidTr="00B3532B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Default="00215D89" w:rsidP="00B3532B">
            <w:pPr>
              <w:rPr>
                <w:b/>
              </w:rPr>
            </w:pPr>
            <w:r>
              <w:rPr>
                <w:b/>
              </w:rPr>
              <w:t xml:space="preserve">Cel(e) szczegółowe </w:t>
            </w:r>
            <w:proofErr w:type="spellStart"/>
            <w:r>
              <w:rPr>
                <w:b/>
              </w:rPr>
              <w:t>LSP</w:t>
            </w:r>
            <w:proofErr w:type="spellEnd"/>
          </w:p>
        </w:tc>
      </w:tr>
      <w:tr w:rsidR="00215D89" w:rsidTr="00B3532B">
        <w:trPr>
          <w:trHeight w:val="987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61E3E" w:rsidRDefault="00215D89" w:rsidP="00B35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61E3E">
              <w:rPr>
                <w:rFonts w:ascii="Times New Roman" w:hAnsi="Times New Roman" w:cs="Times New Roman"/>
                <w:bCs/>
              </w:rPr>
              <w:t>Cel szczegółowy I.2 Wzrost aktywności społeczeństwa w oparciu o obiekty infrastruktury społecznej,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1E3E">
              <w:rPr>
                <w:rFonts w:ascii="Times New Roman" w:hAnsi="Times New Roman" w:cs="Times New Roman"/>
                <w:bCs/>
              </w:rPr>
              <w:t>kulturalnej, sportowo-rekreacyjnej</w:t>
            </w:r>
          </w:p>
        </w:tc>
      </w:tr>
      <w:tr w:rsidR="00215D89" w:rsidTr="00B3532B">
        <w:tc>
          <w:tcPr>
            <w:tcW w:w="9288" w:type="dxa"/>
            <w:gridSpan w:val="7"/>
            <w:shd w:val="clear" w:color="auto" w:fill="A6A6A6" w:themeFill="background1" w:themeFillShade="A6"/>
          </w:tcPr>
          <w:p w:rsidR="00215D89" w:rsidRDefault="00215D89" w:rsidP="00B3532B">
            <w:pPr>
              <w:rPr>
                <w:b/>
              </w:rPr>
            </w:pPr>
            <w:r>
              <w:rPr>
                <w:b/>
              </w:rPr>
              <w:t xml:space="preserve">Przedsięwzięcia </w:t>
            </w:r>
          </w:p>
        </w:tc>
      </w:tr>
      <w:tr w:rsidR="00215D89" w:rsidTr="00B3532B">
        <w:trPr>
          <w:trHeight w:val="83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15D89" w:rsidRPr="00A61E3E" w:rsidRDefault="00215D89" w:rsidP="0021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61E3E">
              <w:rPr>
                <w:rFonts w:ascii="Times New Roman" w:hAnsi="Times New Roman" w:cs="Times New Roman"/>
                <w:bCs/>
              </w:rPr>
              <w:t>Przedsięwzięcie I.2.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A61E3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Budowa lub przebudowa wraz z wyposażeniem obiektów spełniających funkcje społeczne, kulturalne i sportowo – rekreacyjne. </w:t>
            </w:r>
          </w:p>
        </w:tc>
      </w:tr>
      <w:tr w:rsidR="00215D89" w:rsidTr="00B3532B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15D89" w:rsidRDefault="00215D89" w:rsidP="00B3532B">
            <w:pPr>
              <w:rPr>
                <w:b/>
              </w:rPr>
            </w:pPr>
            <w:r>
              <w:rPr>
                <w:b/>
              </w:rPr>
              <w:t>Wskaźniki</w:t>
            </w:r>
          </w:p>
        </w:tc>
      </w:tr>
      <w:tr w:rsidR="00215D89" w:rsidTr="00B3532B">
        <w:trPr>
          <w:trHeight w:val="1135"/>
        </w:trPr>
        <w:tc>
          <w:tcPr>
            <w:tcW w:w="482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Lp.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Nazwa wskaźnika ujętego w </w:t>
            </w:r>
            <w:proofErr w:type="spellStart"/>
            <w:r w:rsidRPr="0034277B">
              <w:rPr>
                <w:b/>
                <w:sz w:val="18"/>
              </w:rPr>
              <w:t>LSR</w:t>
            </w:r>
            <w:proofErr w:type="spellEnd"/>
          </w:p>
        </w:tc>
        <w:tc>
          <w:tcPr>
            <w:tcW w:w="696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rPr>
                <w:b/>
                <w:sz w:val="18"/>
              </w:rPr>
            </w:pPr>
          </w:p>
          <w:p w:rsidR="00215D89" w:rsidRDefault="00215D89" w:rsidP="00B3532B">
            <w:pPr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Jedn. miary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</w:t>
            </w: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 wskaźnika z </w:t>
            </w:r>
            <w:proofErr w:type="spellStart"/>
            <w:r w:rsidRPr="0034277B">
              <w:rPr>
                <w:b/>
                <w:sz w:val="18"/>
              </w:rPr>
              <w:t>LSR</w:t>
            </w:r>
            <w:proofErr w:type="spellEnd"/>
            <w:r w:rsidRPr="0034277B">
              <w:rPr>
                <w:b/>
                <w:sz w:val="18"/>
              </w:rPr>
              <w:t xml:space="preserve"> 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Wartość zrealizowanych wskaźników z </w:t>
            </w:r>
            <w:proofErr w:type="spellStart"/>
            <w:r w:rsidRPr="0034277B">
              <w:rPr>
                <w:b/>
                <w:sz w:val="18"/>
              </w:rPr>
              <w:t>LSR</w:t>
            </w:r>
            <w:proofErr w:type="spellEnd"/>
          </w:p>
        </w:tc>
        <w:tc>
          <w:tcPr>
            <w:tcW w:w="1456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>Wartość wskaźnika planowana do osiągnięcia w związku  z realizacją operacji</w:t>
            </w:r>
          </w:p>
        </w:tc>
        <w:tc>
          <w:tcPr>
            <w:tcW w:w="1291" w:type="dxa"/>
            <w:shd w:val="clear" w:color="auto" w:fill="A6A6A6" w:themeFill="background1" w:themeFillShade="A6"/>
          </w:tcPr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</w:p>
          <w:p w:rsidR="00215D89" w:rsidRPr="0034277B" w:rsidRDefault="00215D89" w:rsidP="00B3532B">
            <w:pPr>
              <w:jc w:val="center"/>
              <w:rPr>
                <w:b/>
                <w:sz w:val="18"/>
              </w:rPr>
            </w:pPr>
            <w:r w:rsidRPr="0034277B">
              <w:rPr>
                <w:b/>
                <w:sz w:val="18"/>
              </w:rPr>
              <w:t xml:space="preserve">Wartość wskaźnika z </w:t>
            </w:r>
            <w:proofErr w:type="spellStart"/>
            <w:r w:rsidRPr="0034277B">
              <w:rPr>
                <w:b/>
                <w:sz w:val="18"/>
              </w:rPr>
              <w:t>LSR</w:t>
            </w:r>
            <w:proofErr w:type="spellEnd"/>
            <w:r w:rsidRPr="0034277B">
              <w:rPr>
                <w:b/>
                <w:sz w:val="18"/>
              </w:rPr>
              <w:t xml:space="preserve"> pozostająca do realizacji</w:t>
            </w:r>
          </w:p>
        </w:tc>
      </w:tr>
      <w:tr w:rsidR="00215D89" w:rsidTr="00B3532B">
        <w:tc>
          <w:tcPr>
            <w:tcW w:w="482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  <w:vAlign w:val="center"/>
          </w:tcPr>
          <w:p w:rsidR="00215D89" w:rsidRPr="006D4195" w:rsidRDefault="00215D89" w:rsidP="00B3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zbudowanych/przebudowanych obiektów spełniających funkcje społeczne, kulturalne i sportowo - rekreacyjne</w:t>
            </w:r>
          </w:p>
        </w:tc>
        <w:tc>
          <w:tcPr>
            <w:tcW w:w="696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 w:rsidRPr="006D419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12" w:type="dxa"/>
            <w:vAlign w:val="center"/>
          </w:tcPr>
          <w:p w:rsidR="00215D89" w:rsidRPr="006D4195" w:rsidRDefault="001667E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10**</w:t>
            </w:r>
          </w:p>
        </w:tc>
        <w:tc>
          <w:tcPr>
            <w:tcW w:w="1456" w:type="dxa"/>
            <w:vAlign w:val="center"/>
          </w:tcPr>
          <w:p w:rsidR="00215D89" w:rsidRPr="006D4195" w:rsidRDefault="00FF2701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vAlign w:val="center"/>
          </w:tcPr>
          <w:p w:rsidR="00215D89" w:rsidRPr="006D4195" w:rsidRDefault="00FF2701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67E9">
              <w:rPr>
                <w:rFonts w:ascii="Times New Roman" w:hAnsi="Times New Roman" w:cs="Times New Roman"/>
              </w:rPr>
              <w:t>8</w:t>
            </w:r>
          </w:p>
        </w:tc>
      </w:tr>
      <w:tr w:rsidR="00215D89" w:rsidTr="00B3532B">
        <w:tc>
          <w:tcPr>
            <w:tcW w:w="482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  <w:vAlign w:val="center"/>
          </w:tcPr>
          <w:p w:rsidR="001667E9" w:rsidRDefault="00215D89" w:rsidP="0021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operacji obejmujących wyposażenie obiektów spełniających funkcje społeczne, kulturalne i sportowo-rekreacyjne</w:t>
            </w:r>
          </w:p>
          <w:p w:rsidR="00215D89" w:rsidRPr="001667E9" w:rsidRDefault="00215D89" w:rsidP="001667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667E9">
              <w:rPr>
                <w:rFonts w:ascii="Times New Roman" w:hAnsi="Times New Roman" w:cs="Times New Roman"/>
              </w:rPr>
              <w:t xml:space="preserve"> Wskaźnik ten zostanie rozliczony w ramach wskaźnika </w:t>
            </w:r>
            <w:r w:rsidR="001667E9" w:rsidRPr="00215D89">
              <w:rPr>
                <w:rFonts w:ascii="Times New Roman" w:hAnsi="Times New Roman" w:cs="Times New Roman"/>
                <w:i/>
              </w:rPr>
              <w:t xml:space="preserve">Liczba zbudowanych/przebudowanych obiektów spełniających funkcje społeczne, kulturalne i sportowo </w:t>
            </w:r>
            <w:r w:rsidR="001667E9">
              <w:rPr>
                <w:rFonts w:ascii="Times New Roman" w:hAnsi="Times New Roman" w:cs="Times New Roman"/>
                <w:i/>
              </w:rPr>
              <w:t>–</w:t>
            </w:r>
            <w:r w:rsidR="001667E9" w:rsidRPr="00215D89">
              <w:rPr>
                <w:rFonts w:ascii="Times New Roman" w:hAnsi="Times New Roman" w:cs="Times New Roman"/>
                <w:i/>
              </w:rPr>
              <w:t xml:space="preserve"> rekreacyjne</w:t>
            </w:r>
            <w:r w:rsidR="001667E9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215D89" w:rsidRPr="006D4195" w:rsidRDefault="00215D89" w:rsidP="0021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12" w:type="dxa"/>
            <w:vAlign w:val="center"/>
          </w:tcPr>
          <w:p w:rsidR="00215D89" w:rsidRDefault="001667E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3" w:type="dxa"/>
            <w:vAlign w:val="center"/>
          </w:tcPr>
          <w:p w:rsidR="00215D89" w:rsidRPr="006D4195" w:rsidRDefault="00215D89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10**</w:t>
            </w:r>
          </w:p>
        </w:tc>
        <w:tc>
          <w:tcPr>
            <w:tcW w:w="1456" w:type="dxa"/>
            <w:vAlign w:val="center"/>
          </w:tcPr>
          <w:p w:rsidR="00215D89" w:rsidRPr="006D4195" w:rsidRDefault="00E80E0C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vAlign w:val="center"/>
          </w:tcPr>
          <w:p w:rsidR="00215D89" w:rsidRDefault="00E80E0C" w:rsidP="00B3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BB007A" w:rsidRPr="003D4786" w:rsidRDefault="00215D89" w:rsidP="003D478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D4786">
        <w:rPr>
          <w:rFonts w:ascii="Times New Roman" w:hAnsi="Times New Roman" w:cs="Times New Roman"/>
          <w:sz w:val="18"/>
          <w:szCs w:val="18"/>
        </w:rPr>
        <w:t xml:space="preserve">*Wskaźnik ten zostanie rozliczony w ramach wskaźnika </w:t>
      </w:r>
      <w:r w:rsidRPr="003D4786">
        <w:rPr>
          <w:rFonts w:ascii="Times New Roman" w:hAnsi="Times New Roman" w:cs="Times New Roman"/>
          <w:i/>
          <w:sz w:val="18"/>
          <w:szCs w:val="18"/>
        </w:rPr>
        <w:t xml:space="preserve">Liczba zbudowanych/przebudowanych obiektów spełniających funkcje społeczne, kulturalne i sportowo – rekreacyjne. </w:t>
      </w:r>
    </w:p>
    <w:p w:rsidR="00215D89" w:rsidRPr="003D4786" w:rsidRDefault="00215D89" w:rsidP="003D4786">
      <w:pPr>
        <w:jc w:val="both"/>
        <w:rPr>
          <w:sz w:val="18"/>
          <w:szCs w:val="18"/>
        </w:rPr>
      </w:pPr>
      <w:r w:rsidRPr="003D4786">
        <w:rPr>
          <w:rFonts w:ascii="Times New Roman" w:hAnsi="Times New Roman" w:cs="Times New Roman"/>
          <w:sz w:val="18"/>
          <w:szCs w:val="18"/>
        </w:rPr>
        <w:t>**</w:t>
      </w:r>
      <w:r w:rsidR="00FF2701" w:rsidRPr="003D4786">
        <w:rPr>
          <w:rFonts w:ascii="Times New Roman" w:hAnsi="Times New Roman" w:cs="Times New Roman"/>
          <w:sz w:val="18"/>
          <w:szCs w:val="18"/>
        </w:rPr>
        <w:t xml:space="preserve"> </w:t>
      </w:r>
      <w:r w:rsidR="003D4786" w:rsidRPr="003D4786">
        <w:rPr>
          <w:rFonts w:ascii="Times New Roman" w:hAnsi="Times New Roman" w:cs="Times New Roman"/>
          <w:sz w:val="18"/>
          <w:szCs w:val="18"/>
        </w:rPr>
        <w:t xml:space="preserve">Wskaźniki rozliczane w ramach naboru nr 1/2017. Dokumentacja w tym zakresie została przekazana do Urzędu Marszałkowskiego Województwa Wielkopolskiego w Poznaniu. Jest w trakcie weryfikacji. </w:t>
      </w:r>
      <w:r w:rsidR="00E80E0C" w:rsidRPr="003D478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15D89" w:rsidRPr="003D4786" w:rsidSect="0023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D89"/>
    <w:rsid w:val="0004677A"/>
    <w:rsid w:val="001667E9"/>
    <w:rsid w:val="001C709F"/>
    <w:rsid w:val="00215D89"/>
    <w:rsid w:val="00382F15"/>
    <w:rsid w:val="003D4786"/>
    <w:rsid w:val="0092308E"/>
    <w:rsid w:val="009951E0"/>
    <w:rsid w:val="00BB007A"/>
    <w:rsid w:val="00E80E0C"/>
    <w:rsid w:val="00F506FC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</cp:lastModifiedBy>
  <cp:revision>2</cp:revision>
  <dcterms:created xsi:type="dcterms:W3CDTF">2017-04-27T09:19:00Z</dcterms:created>
  <dcterms:modified xsi:type="dcterms:W3CDTF">2017-04-27T09:19:00Z</dcterms:modified>
</cp:coreProperties>
</file>